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02" w:rsidRPr="00442202" w:rsidRDefault="00442202" w:rsidP="00442202">
      <w:pPr>
        <w:ind w:firstLine="0"/>
        <w:jc w:val="center"/>
        <w:rPr>
          <w:b/>
        </w:rPr>
      </w:pPr>
      <w:r w:rsidRPr="00442202">
        <w:rPr>
          <w:b/>
        </w:rPr>
        <w:t>Гранты предоставляются Фермерским хозяйствам, соответствующим следующим условиям и критериям:</w:t>
      </w:r>
    </w:p>
    <w:p w:rsidR="00442202" w:rsidRDefault="00442202" w:rsidP="00442202">
      <w:pPr>
        <w:spacing w:after="0" w:line="360" w:lineRule="auto"/>
      </w:pPr>
      <w:r>
        <w:t>1)</w:t>
      </w:r>
      <w:r>
        <w:tab/>
        <w:t>соответствие требованиям пункта 3 статьи I Федерального закона от 11 июня 2003 года № 74-ФЗ «О крестьянском (фермерском) хозяйстве»;</w:t>
      </w:r>
    </w:p>
    <w:p w:rsidR="00442202" w:rsidRDefault="00442202" w:rsidP="00442202">
      <w:pPr>
        <w:spacing w:after="0" w:line="360" w:lineRule="auto"/>
      </w:pPr>
      <w:r>
        <w:t>2)</w:t>
      </w:r>
      <w:r>
        <w:tab/>
      </w:r>
      <w:r w:rsidRPr="0026636E">
        <w:rPr>
          <w:b/>
        </w:rPr>
        <w:t xml:space="preserve">отсутствие </w:t>
      </w:r>
      <w:r>
        <w:t xml:space="preserve">неисполненной </w:t>
      </w:r>
      <w:r w:rsidRPr="0026636E">
        <w:rPr>
          <w:b/>
        </w:rPr>
        <w:t>обязанности по уплате налогов</w:t>
      </w:r>
      <w:r>
        <w:t>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442202" w:rsidRDefault="00442202" w:rsidP="00442202">
      <w:pPr>
        <w:spacing w:after="0" w:line="360" w:lineRule="auto"/>
      </w:pPr>
      <w:r>
        <w:t>3)</w:t>
      </w:r>
      <w:r>
        <w:tab/>
      </w:r>
      <w:r w:rsidRPr="0026636E">
        <w:rPr>
          <w:b/>
        </w:rPr>
        <w:t>признание Фермерского хозяйства получателем грантов</w:t>
      </w:r>
      <w:r>
        <w:t xml:space="preserve"> по результатам конкурсного отбора для предоставления государственной поддержки начинающим фермерам и семейным животноводческим фермам в Приморском крае (далее - конкурсный отбор); </w:t>
      </w:r>
    </w:p>
    <w:p w:rsidR="00442202" w:rsidRDefault="00442202" w:rsidP="00442202">
      <w:pPr>
        <w:spacing w:after="0" w:line="360" w:lineRule="auto"/>
      </w:pPr>
      <w:r>
        <w:t>4)</w:t>
      </w:r>
      <w:r>
        <w:tab/>
        <w:t xml:space="preserve">наличие у Фермерского хозяйства </w:t>
      </w:r>
      <w:r w:rsidRPr="0026636E">
        <w:rPr>
          <w:b/>
        </w:rPr>
        <w:t>обязательства по достижению показателей деятельности</w:t>
      </w:r>
      <w:r>
        <w:t>, установленных бизнес-планом, предусмотренным подпунктом 10 настоящего пункта, при условии осуществления деятельности, на сельской территории муниципального образования Приморского края, на которую предоставляется грант, в течение не менее пяти лет со дня его получения;</w:t>
      </w:r>
    </w:p>
    <w:p w:rsidR="00442202" w:rsidRDefault="00442202" w:rsidP="00442202">
      <w:pPr>
        <w:spacing w:after="0" w:line="360" w:lineRule="auto"/>
      </w:pPr>
      <w:r>
        <w:t>5)</w:t>
      </w:r>
      <w:r>
        <w:tab/>
        <w:t>Фермерское хозяйство не должно получать в текущем финансовом году средства из краевого бюджета в соответствии с иными нормативными правовыми актами на цели, указанные в настоящем Порядке;</w:t>
      </w:r>
    </w:p>
    <w:p w:rsidR="00442202" w:rsidRDefault="00442202" w:rsidP="00442202">
      <w:pPr>
        <w:spacing w:after="0" w:line="360" w:lineRule="auto"/>
      </w:pPr>
      <w:r>
        <w:t>6)</w:t>
      </w:r>
      <w:r>
        <w:tab/>
        <w:t xml:space="preserve">Фермерское хозяйство </w:t>
      </w:r>
      <w:r w:rsidRPr="0026636E">
        <w:rPr>
          <w:b/>
        </w:rPr>
        <w:t>ранее не являлось получателем гранта</w:t>
      </w:r>
      <w:r>
        <w:t xml:space="preserve"> или иных средств финансовой поддержки, субсидий или грантов на организацию начального этапа предпринимательской деятельности либо с даты полного освоения гранта на поддержку начинающего фермера или на развитие семейной фермы прошло не менее 24 месяцев. При этом финансирование за счет гранта на развитие семейной фермы одних и тех же затрат не допускается;</w:t>
      </w:r>
    </w:p>
    <w:p w:rsidR="00442202" w:rsidRDefault="00442202" w:rsidP="00442202">
      <w:pPr>
        <w:spacing w:after="0" w:line="360" w:lineRule="auto"/>
      </w:pPr>
      <w:r>
        <w:t>7)</w:t>
      </w:r>
      <w:r>
        <w:tab/>
      </w:r>
      <w:r w:rsidRPr="0026636E">
        <w:rPr>
          <w:b/>
        </w:rPr>
        <w:t>создание начинающим фермером не менее двух новых постоянных</w:t>
      </w:r>
      <w:r>
        <w:t xml:space="preserve"> рабочих мест, если сумма гранта составляет 2 млн рублей и более, и не менее одного нового постоянного рабочего места, если сумма гранта </w:t>
      </w:r>
      <w:r>
        <w:lastRenderedPageBreak/>
        <w:t xml:space="preserve">составляет менее 2 млн рублей, в срок, </w:t>
      </w:r>
      <w:r w:rsidRPr="0026636E">
        <w:rPr>
          <w:b/>
        </w:rPr>
        <w:t>не позднее срока использования гранта</w:t>
      </w:r>
      <w:r>
        <w:t>;</w:t>
      </w:r>
    </w:p>
    <w:p w:rsidR="00442202" w:rsidRDefault="00442202" w:rsidP="00442202">
      <w:pPr>
        <w:spacing w:after="0" w:line="360" w:lineRule="auto"/>
      </w:pPr>
      <w:r>
        <w:t>8)</w:t>
      </w:r>
      <w:r>
        <w:tab/>
      </w:r>
      <w:r w:rsidRPr="0026636E">
        <w:rPr>
          <w:b/>
        </w:rPr>
        <w:t>создание семейной фермой не менее трех новых постоянных рабочих</w:t>
      </w:r>
      <w:r>
        <w:t xml:space="preserve"> </w:t>
      </w:r>
      <w:r w:rsidRPr="0026636E">
        <w:rPr>
          <w:b/>
        </w:rPr>
        <w:t>мест</w:t>
      </w:r>
      <w:r>
        <w:t xml:space="preserve"> на один грант в срок, не позднее срока использования гранта;</w:t>
      </w:r>
    </w:p>
    <w:p w:rsidR="00442202" w:rsidRDefault="00442202" w:rsidP="00442202">
      <w:pPr>
        <w:spacing w:after="0" w:line="360" w:lineRule="auto"/>
      </w:pPr>
      <w:r>
        <w:t>9)</w:t>
      </w:r>
      <w:r>
        <w:tab/>
      </w:r>
      <w:r w:rsidRPr="0026636E">
        <w:rPr>
          <w:b/>
        </w:rPr>
        <w:t>сохранение созданных новых постоянных рабочих мест</w:t>
      </w:r>
      <w:r>
        <w:t xml:space="preserve"> и недопущение сокращения численности работников, трудоустроившихся на новые постоянные рабочие места, </w:t>
      </w:r>
      <w:r w:rsidRPr="0026636E">
        <w:rPr>
          <w:b/>
        </w:rPr>
        <w:t xml:space="preserve">в течение всего срока реализации бизнес-плана, </w:t>
      </w:r>
      <w:r>
        <w:t>предусмотренного подпунктом 10 настоящего пункта;</w:t>
      </w:r>
    </w:p>
    <w:p w:rsidR="00442202" w:rsidRDefault="00442202" w:rsidP="00442202">
      <w:pPr>
        <w:spacing w:after="0" w:line="360" w:lineRule="auto"/>
      </w:pPr>
      <w:r>
        <w:t>10)</w:t>
      </w:r>
      <w:r>
        <w:tab/>
      </w:r>
      <w:r w:rsidRPr="0026636E">
        <w:rPr>
          <w:b/>
        </w:rPr>
        <w:t xml:space="preserve">наличие у Фермерского хозяйства бизнес-плана </w:t>
      </w:r>
      <w:r>
        <w:t>по созданию и (или) развитию Фермерского хозяйства по одному из приоритетных направлений, утвержденных министерством, по увеличению объема реализуемой сельскохозяйственной продукции со сроком окупаемости для начинающего фермера не более пяти лет, а для семейной фермы не более восьми лет;</w:t>
      </w:r>
    </w:p>
    <w:p w:rsidR="00442202" w:rsidRDefault="00442202" w:rsidP="00442202">
      <w:pPr>
        <w:spacing w:after="0" w:line="360" w:lineRule="auto"/>
      </w:pPr>
      <w:r>
        <w:t>11)</w:t>
      </w:r>
      <w:r>
        <w:tab/>
      </w:r>
      <w:r w:rsidRPr="0026636E">
        <w:rPr>
          <w:b/>
        </w:rPr>
        <w:t>наличие у Фермерского хозяйства плана расходов</w:t>
      </w:r>
      <w:r>
        <w:t xml:space="preserve"> средств гранта, в соответствии с направлениями расходования средств гранта, предусмотренными пунктом 4 настоящего Порядка по форме согласно приложению № 2 к настоящему Порядку (</w:t>
      </w:r>
      <w:r w:rsidRPr="0026636E">
        <w:rPr>
          <w:b/>
        </w:rPr>
        <w:t xml:space="preserve">с указанием наименований </w:t>
      </w:r>
      <w:r w:rsidRPr="0026636E">
        <w:t>приобретаемого имущества (выполняемых работ, оказываемых услуг),</w:t>
      </w:r>
      <w:r w:rsidRPr="0026636E">
        <w:rPr>
          <w:b/>
        </w:rPr>
        <w:t xml:space="preserve"> их вида, модели,</w:t>
      </w:r>
      <w:r>
        <w:t xml:space="preserve"> количества, цены, источников финансирования (за счет гранта и собственных средств) (далее – план расходов);</w:t>
      </w:r>
    </w:p>
    <w:p w:rsidR="00442202" w:rsidRDefault="00442202" w:rsidP="00442202">
      <w:pPr>
        <w:spacing w:after="0" w:line="360" w:lineRule="auto"/>
      </w:pPr>
      <w:r>
        <w:t>12)</w:t>
      </w:r>
      <w:r>
        <w:tab/>
      </w:r>
      <w:r w:rsidRPr="0026636E">
        <w:rPr>
          <w:b/>
        </w:rPr>
        <w:t>наличие собственных средств главы Фермерского хозяйства</w:t>
      </w:r>
      <w:r>
        <w:t xml:space="preserve">, обращающегося за получением гранта </w:t>
      </w:r>
      <w:r w:rsidRPr="0026636E">
        <w:rPr>
          <w:b/>
        </w:rPr>
        <w:t>на поддержку начинающего фермера</w:t>
      </w:r>
      <w:r>
        <w:t xml:space="preserve">, в размере </w:t>
      </w:r>
      <w:r w:rsidRPr="0026636E">
        <w:rPr>
          <w:b/>
        </w:rPr>
        <w:t>не менее 10 процентов</w:t>
      </w:r>
      <w:r>
        <w:t xml:space="preserve"> стоимости </w:t>
      </w:r>
      <w:r w:rsidRPr="0026636E">
        <w:rPr>
          <w:b/>
        </w:rPr>
        <w:t>каждого наименования</w:t>
      </w:r>
      <w:r>
        <w:t xml:space="preserve"> приобретения, указанного в плане расходов средств гранта;</w:t>
      </w:r>
    </w:p>
    <w:p w:rsidR="00442202" w:rsidRDefault="00442202" w:rsidP="00442202">
      <w:pPr>
        <w:spacing w:after="0" w:line="360" w:lineRule="auto"/>
      </w:pPr>
      <w:r>
        <w:t>13)</w:t>
      </w:r>
      <w:r>
        <w:tab/>
        <w:t xml:space="preserve">наличие обязательства главы Фермерского хозяйства, обращающегося за получением гранта </w:t>
      </w:r>
      <w:r w:rsidRPr="0026636E">
        <w:rPr>
          <w:b/>
        </w:rPr>
        <w:t>на развитие семейной фермы</w:t>
      </w:r>
      <w:r>
        <w:t xml:space="preserve">, </w:t>
      </w:r>
      <w:r w:rsidRPr="0026636E">
        <w:rPr>
          <w:b/>
        </w:rPr>
        <w:t>оплачивать за счет собственных средств не менее 40 процентов стоимости</w:t>
      </w:r>
      <w:r>
        <w:t xml:space="preserve"> каждого наименования приобретения, указанного в плане расходов средств </w:t>
      </w:r>
      <w:r>
        <w:lastRenderedPageBreak/>
        <w:t>гранта, за исключением случая, указанного в абзацах десятом и одиннадцатом пункта 13 Порядка;</w:t>
      </w:r>
    </w:p>
    <w:p w:rsidR="00442202" w:rsidRDefault="00442202" w:rsidP="00442202">
      <w:pPr>
        <w:spacing w:after="0" w:line="360" w:lineRule="auto"/>
      </w:pPr>
      <w:r>
        <w:t>14)</w:t>
      </w:r>
      <w:r>
        <w:tab/>
      </w:r>
      <w:r w:rsidRPr="0026636E">
        <w:rPr>
          <w:b/>
        </w:rPr>
        <w:t>активы, приобретенные за счет гранта, должны быть зарегистрированы на главу Фермерского хозяйства</w:t>
      </w:r>
      <w:r>
        <w:t xml:space="preserve"> и использоваться Фермерским хозяйством на территории Приморского края и только в деятельности Фермерского хозяйства;</w:t>
      </w:r>
    </w:p>
    <w:p w:rsidR="00442202" w:rsidRDefault="00442202" w:rsidP="00442202">
      <w:pPr>
        <w:spacing w:after="0" w:line="360" w:lineRule="auto"/>
      </w:pPr>
      <w:r>
        <w:t>15)</w:t>
      </w:r>
      <w:r>
        <w:tab/>
        <w:t>наличие согласия заявителя на передачу и обработку его персональных данных в соответствии с законодательством Российской Федерации;</w:t>
      </w:r>
    </w:p>
    <w:p w:rsidR="00442202" w:rsidRDefault="00442202" w:rsidP="00442202">
      <w:pPr>
        <w:spacing w:after="0" w:line="360" w:lineRule="auto"/>
      </w:pPr>
      <w:r>
        <w:t>16)</w:t>
      </w:r>
      <w:r>
        <w:tab/>
        <w:t xml:space="preserve">наличие у главы Фермерского хозяйства </w:t>
      </w:r>
      <w:r w:rsidRPr="0026636E">
        <w:rPr>
          <w:b/>
          <w:u w:val="single"/>
        </w:rPr>
        <w:t>разрешения на строительство или реконструкцию Объекта,</w:t>
      </w:r>
      <w:r>
        <w:t xml:space="preserve"> в случае если средства гранта на развитие семейной фермы планируется направить на строительство или реконструкцию Объектов;</w:t>
      </w:r>
    </w:p>
    <w:p w:rsidR="00442202" w:rsidRPr="0026636E" w:rsidRDefault="00442202" w:rsidP="00442202">
      <w:pPr>
        <w:spacing w:after="0" w:line="360" w:lineRule="auto"/>
        <w:rPr>
          <w:b/>
        </w:rPr>
      </w:pPr>
      <w:r>
        <w:t xml:space="preserve">17) </w:t>
      </w:r>
      <w:r w:rsidRPr="0026636E">
        <w:rPr>
          <w:b/>
        </w:rPr>
        <w:t xml:space="preserve">наличие у главы Фермерского хозяйства </w:t>
      </w:r>
      <w:r w:rsidRPr="0026636E">
        <w:rPr>
          <w:b/>
          <w:u w:val="single"/>
        </w:rPr>
        <w:t>в собственности Объекта</w:t>
      </w:r>
      <w:r w:rsidRPr="0026636E">
        <w:rPr>
          <w:b/>
        </w:rPr>
        <w:t>, предназначенного для ведения Фермерским хозяйством деятельности,</w:t>
      </w:r>
      <w:r>
        <w:t xml:space="preserve"> на развитие которой запрашивается грант, </w:t>
      </w:r>
      <w:r w:rsidRPr="0026636E">
        <w:rPr>
          <w:b/>
        </w:rPr>
        <w:t>в случае если средства гранта</w:t>
      </w:r>
      <w:r>
        <w:t xml:space="preserve"> на развитие семейной фермы планируется направить </w:t>
      </w:r>
      <w:r w:rsidRPr="0026636E">
        <w:rPr>
          <w:b/>
        </w:rPr>
        <w:t>на комплектацию</w:t>
      </w:r>
      <w:r>
        <w:t xml:space="preserve"> Объектов </w:t>
      </w:r>
      <w:r w:rsidRPr="0026636E">
        <w:rPr>
          <w:b/>
        </w:rPr>
        <w:t>оборудованием, сельскохозяйственной техникой и специализированным транспортом и их монтаж;</w:t>
      </w:r>
    </w:p>
    <w:p w:rsidR="00442202" w:rsidRDefault="00442202" w:rsidP="00442202">
      <w:pPr>
        <w:spacing w:after="0" w:line="360" w:lineRule="auto"/>
      </w:pPr>
      <w:r>
        <w:t xml:space="preserve">наличие у главы Фермерского хозяйства </w:t>
      </w:r>
      <w:r w:rsidRPr="0026636E">
        <w:rPr>
          <w:b/>
        </w:rPr>
        <w:t>законных оснований для использования земельного участка,</w:t>
      </w:r>
      <w:r>
        <w:t xml:space="preserve"> на котором располагается Объект, предназначенный для ведения Фермерским хозяйством деятельности, на развитие которой запрашивается грант, на период не менее всего срока реализации бизнес-плана, за исключением случаев, когда строительство или приобретение Объекта планируется в рамках реализации бизнес-плана и предусмотрено Планом расходов;</w:t>
      </w:r>
    </w:p>
    <w:p w:rsidR="00442202" w:rsidRDefault="00442202" w:rsidP="00442202">
      <w:pPr>
        <w:spacing w:after="0" w:line="360" w:lineRule="auto"/>
      </w:pPr>
      <w:r>
        <w:t xml:space="preserve">18) глава Фермерского хозяйства обязуется передать в случае болезни, призыва в Вооруженные Силы Российской Федерации или иных непредвиденных обстоятельств, связанных с отсутствием в Фермерском хозяйстве или с невозможностью осуществления хозяйственной деятельности </w:t>
      </w:r>
      <w:r>
        <w:lastRenderedPageBreak/>
        <w:t>лично, в течение срока реализации бизнес-плана, но не менее пяти лет со дня получения гранта, по согласованию с конкурсной комиссией, руководство Фермерским хозяйством и исполнение обязательств по полученному гранту в доверительное управление своему родственнику без права продажи имущества, приобретенного за счет гранта;</w:t>
      </w:r>
    </w:p>
    <w:p w:rsidR="00442202" w:rsidRPr="0026636E" w:rsidRDefault="00442202" w:rsidP="00442202">
      <w:pPr>
        <w:spacing w:after="0" w:line="360" w:lineRule="auto"/>
        <w:rPr>
          <w:b/>
        </w:rPr>
      </w:pPr>
      <w:r>
        <w:t xml:space="preserve">19) </w:t>
      </w:r>
      <w:r w:rsidRPr="0026636E">
        <w:rPr>
          <w:b/>
        </w:rPr>
        <w:t>наличие у главы Фермерского хозяйства земельного участка на праве собственности или долгосрочной аренды</w:t>
      </w:r>
      <w:r>
        <w:t xml:space="preserve"> (не менее срока реализации бизнес-плана) из расчета, указанного в бизнес-плане, но не менее 1 га, а для грантов по направлению </w:t>
      </w:r>
      <w:r w:rsidRPr="0026636E">
        <w:rPr>
          <w:b/>
        </w:rPr>
        <w:t>молочного или мясного животноводства - не менее 1 га на одну условную голову крупного рогатого скота или пять условных голов мелкого рогатого скота.</w:t>
      </w:r>
    </w:p>
    <w:p w:rsidR="00442202" w:rsidRDefault="00442202" w:rsidP="00442202">
      <w:pPr>
        <w:spacing w:after="0" w:line="360" w:lineRule="auto"/>
      </w:pPr>
      <w:r>
        <w:t xml:space="preserve">20) наличие у главы Фермерского хозяйства </w:t>
      </w:r>
      <w:r w:rsidRPr="0026636E">
        <w:rPr>
          <w:b/>
        </w:rPr>
        <w:t>отзыва о профессиональном уровне главы крестьянского (фермерского) хозяйства,</w:t>
      </w:r>
      <w:r>
        <w:t xml:space="preserve"> согласованного с </w:t>
      </w:r>
      <w:r w:rsidRPr="0026636E">
        <w:rPr>
          <w:i/>
        </w:rPr>
        <w:t>руководителем органа по вопросам агропромышленного комплекса муниципального образования Приморского края</w:t>
      </w:r>
      <w:r>
        <w:t xml:space="preserve"> где зарегистрировано и планируется создание и (или) развитие крестьянского (фермерского) хозяйства, с ходатайством о предоставлении ему гранта, </w:t>
      </w:r>
      <w:r w:rsidRPr="0026636E">
        <w:rPr>
          <w:b/>
          <w:u w:val="single"/>
        </w:rPr>
        <w:t>утвержденным главой</w:t>
      </w:r>
      <w:r w:rsidRPr="0026636E">
        <w:rPr>
          <w:b/>
        </w:rPr>
        <w:t xml:space="preserve"> муниципального образования</w:t>
      </w:r>
      <w:r>
        <w:t xml:space="preserve"> (далее – Отзыв муниципального образования);</w:t>
      </w:r>
    </w:p>
    <w:p w:rsidR="00442202" w:rsidRDefault="00442202" w:rsidP="00442202">
      <w:pPr>
        <w:spacing w:after="0" w:line="360" w:lineRule="auto"/>
      </w:pPr>
      <w:r>
        <w:t xml:space="preserve">21) </w:t>
      </w:r>
      <w:bookmarkStart w:id="0" w:name="_GoBack"/>
      <w:r w:rsidRPr="0026636E">
        <w:rPr>
          <w:b/>
        </w:rPr>
        <w:t>Фермерское хозяйство отвечает</w:t>
      </w:r>
      <w:r>
        <w:t xml:space="preserve"> </w:t>
      </w:r>
      <w:bookmarkEnd w:id="0"/>
      <w:r>
        <w:t xml:space="preserve">установленным Федеральным законом от 24 июля 2007 года № 209-ФЗ «О развитии малого и среднего предпринимательства в Российской Федерации» </w:t>
      </w:r>
      <w:r w:rsidRPr="0026636E">
        <w:rPr>
          <w:b/>
        </w:rPr>
        <w:t xml:space="preserve">критериям </w:t>
      </w:r>
      <w:proofErr w:type="spellStart"/>
      <w:r w:rsidRPr="0026636E">
        <w:rPr>
          <w:b/>
        </w:rPr>
        <w:t>микропредприятия</w:t>
      </w:r>
      <w:proofErr w:type="spellEnd"/>
      <w:r>
        <w:t>;</w:t>
      </w:r>
    </w:p>
    <w:p w:rsidR="002421FF" w:rsidRPr="00442202" w:rsidRDefault="00442202" w:rsidP="00442202">
      <w:pPr>
        <w:spacing w:after="0" w:line="360" w:lineRule="auto"/>
      </w:pPr>
      <w:r>
        <w:t>22) наличие у главы Фермерского хозяйства сельскохозяйственного образования, и (или) трудового стажа в сельском хозяйстве не менее трех лет, и (или) осуществление им деятельности в качестве главы или члена личного подсобного хозяйства в течение не менее трех лет.</w:t>
      </w:r>
    </w:p>
    <w:p w:rsidR="00442202" w:rsidRPr="00442202" w:rsidRDefault="00442202">
      <w:pPr>
        <w:spacing w:after="0" w:line="360" w:lineRule="auto"/>
      </w:pPr>
    </w:p>
    <w:sectPr w:rsidR="00442202" w:rsidRPr="00442202" w:rsidSect="002B2D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E0"/>
    <w:rsid w:val="002421FF"/>
    <w:rsid w:val="0026636E"/>
    <w:rsid w:val="002B2DE0"/>
    <w:rsid w:val="004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82BD"/>
  <w15:chartTrackingRefBased/>
  <w15:docId w15:val="{48AE60A7-9DB9-413C-8ECC-FE64649E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Камышева Татьяна Александровна</dc:creator>
  <cp:keywords/>
  <dc:description/>
  <cp:lastModifiedBy>Камышева Татьяна Александровна</cp:lastModifiedBy>
  <cp:revision>3</cp:revision>
  <dcterms:created xsi:type="dcterms:W3CDTF">2020-04-21T23:33:00Z</dcterms:created>
  <dcterms:modified xsi:type="dcterms:W3CDTF">2020-04-21T23:42:00Z</dcterms:modified>
</cp:coreProperties>
</file>